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A1" w:rsidRPr="00E63D94" w:rsidRDefault="00723DAF" w:rsidP="00E63D94">
      <w:pPr>
        <w:spacing w:after="200" w:line="276" w:lineRule="auto"/>
        <w:jc w:val="center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>WOORE</w:t>
      </w:r>
      <w:r w:rsidR="004F75A1" w:rsidRPr="00E63D94">
        <w:rPr>
          <w:rFonts w:eastAsiaTheme="minorEastAsia"/>
          <w:b/>
          <w:lang w:eastAsia="en-GB"/>
        </w:rPr>
        <w:t xml:space="preserve"> NEIGHBOURHOOD PLAN</w:t>
      </w:r>
    </w:p>
    <w:p w:rsidR="004F75A1" w:rsidRPr="00E63D94" w:rsidRDefault="004F75A1" w:rsidP="00E63D94">
      <w:pPr>
        <w:spacing w:after="200" w:line="276" w:lineRule="auto"/>
        <w:jc w:val="center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>PUBLIC CONSULTATION POLICIES FEEDBACK</w:t>
      </w:r>
    </w:p>
    <w:p w:rsidR="004F75A1" w:rsidRPr="004F75A1" w:rsidRDefault="00723DAF" w:rsidP="00E63D94">
      <w:pPr>
        <w:spacing w:after="200" w:line="276" w:lineRule="auto"/>
        <w:jc w:val="center"/>
        <w:rPr>
          <w:rFonts w:eastAsiaTheme="minorEastAsia"/>
          <w:lang w:eastAsia="en-GB"/>
        </w:rPr>
      </w:pPr>
      <w:r w:rsidRPr="00E63D94">
        <w:rPr>
          <w:rFonts w:eastAsiaTheme="minorEastAsia"/>
          <w:b/>
          <w:lang w:eastAsia="en-GB"/>
        </w:rPr>
        <w:t>22</w:t>
      </w:r>
      <w:r w:rsidR="004F75A1" w:rsidRPr="00E63D94">
        <w:rPr>
          <w:rFonts w:eastAsiaTheme="minorEastAsia"/>
          <w:b/>
          <w:lang w:eastAsia="en-GB"/>
        </w:rPr>
        <w:t xml:space="preserve"> J</w:t>
      </w:r>
      <w:r w:rsidRPr="00E63D94">
        <w:rPr>
          <w:rFonts w:eastAsiaTheme="minorEastAsia"/>
          <w:b/>
          <w:lang w:eastAsia="en-GB"/>
        </w:rPr>
        <w:t>ANUARY 2018</w:t>
      </w:r>
      <w:r w:rsidR="004F75A1" w:rsidRPr="00E63D94">
        <w:rPr>
          <w:rFonts w:eastAsiaTheme="minorEastAsia"/>
          <w:b/>
          <w:lang w:eastAsia="en-GB"/>
        </w:rPr>
        <w:t xml:space="preserve"> TO </w:t>
      </w:r>
      <w:r w:rsidRPr="00E63D94">
        <w:rPr>
          <w:rFonts w:eastAsiaTheme="minorEastAsia"/>
          <w:b/>
          <w:lang w:eastAsia="en-GB"/>
        </w:rPr>
        <w:t>5</w:t>
      </w:r>
      <w:r w:rsidR="00DF4BAF">
        <w:rPr>
          <w:rFonts w:eastAsiaTheme="minorEastAsia"/>
          <w:b/>
          <w:lang w:eastAsia="en-GB"/>
        </w:rPr>
        <w:t xml:space="preserve"> </w:t>
      </w:r>
      <w:r w:rsidRPr="00E63D94">
        <w:rPr>
          <w:rFonts w:eastAsiaTheme="minorEastAsia"/>
          <w:b/>
          <w:lang w:eastAsia="en-GB"/>
        </w:rPr>
        <w:t>MARCH</w:t>
      </w:r>
      <w:r w:rsidR="004F75A1" w:rsidRPr="00E63D94">
        <w:rPr>
          <w:rFonts w:eastAsiaTheme="minorEastAsia"/>
          <w:b/>
          <w:lang w:eastAsia="en-GB"/>
        </w:rPr>
        <w:t xml:space="preserve"> 201</w:t>
      </w:r>
      <w:r w:rsidRPr="00E63D94">
        <w:rPr>
          <w:rFonts w:eastAsiaTheme="minorEastAsia"/>
          <w:b/>
          <w:lang w:eastAsia="en-GB"/>
        </w:rPr>
        <w:t>8</w:t>
      </w:r>
    </w:p>
    <w:tbl>
      <w:tblPr>
        <w:tblStyle w:val="TableGrid"/>
        <w:tblW w:w="0" w:type="auto"/>
        <w:tblLook w:val="04A0"/>
      </w:tblPr>
      <w:tblGrid>
        <w:gridCol w:w="7035"/>
        <w:gridCol w:w="1040"/>
        <w:gridCol w:w="941"/>
      </w:tblGrid>
      <w:tr w:rsidR="0049359A" w:rsidTr="00BE2548">
        <w:tc>
          <w:tcPr>
            <w:tcW w:w="9016" w:type="dxa"/>
            <w:gridSpan w:val="3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9359A">
              <w:rPr>
                <w:rFonts w:eastAsiaTheme="minorEastAsia"/>
                <w:lang w:eastAsia="en-GB"/>
              </w:rPr>
              <w:t>Your Name (Mandatory)</w:t>
            </w:r>
          </w:p>
        </w:tc>
      </w:tr>
      <w:tr w:rsidR="0049359A" w:rsidTr="0049359A">
        <w:tc>
          <w:tcPr>
            <w:tcW w:w="7035" w:type="dxa"/>
          </w:tcPr>
          <w:p w:rsidR="0049359A" w:rsidRDefault="0049359A" w:rsidP="00E63D94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9359A">
              <w:rPr>
                <w:rFonts w:eastAsiaTheme="minorEastAsia"/>
                <w:lang w:eastAsia="en-GB"/>
              </w:rPr>
              <w:t xml:space="preserve">Do you live in </w:t>
            </w:r>
            <w:r w:rsidR="00E63D94">
              <w:rPr>
                <w:rFonts w:eastAsiaTheme="minorEastAsia"/>
                <w:lang w:eastAsia="en-GB"/>
              </w:rPr>
              <w:t>the Parish of Woore</w:t>
            </w:r>
            <w:r w:rsidRPr="0049359A">
              <w:rPr>
                <w:rFonts w:eastAsiaTheme="minorEastAsia"/>
                <w:lang w:eastAsia="en-GB"/>
              </w:rPr>
              <w:t xml:space="preserve">?   </w:t>
            </w:r>
          </w:p>
        </w:tc>
        <w:tc>
          <w:tcPr>
            <w:tcW w:w="1040" w:type="dxa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941" w:type="dxa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9359A" w:rsidTr="0049359A">
        <w:tc>
          <w:tcPr>
            <w:tcW w:w="7035" w:type="dxa"/>
          </w:tcPr>
          <w:p w:rsidR="0049359A" w:rsidRDefault="0049359A" w:rsidP="00E63D94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9359A">
              <w:rPr>
                <w:rFonts w:eastAsiaTheme="minorEastAsia"/>
                <w:lang w:eastAsia="en-GB"/>
              </w:rPr>
              <w:t xml:space="preserve">Do you work in </w:t>
            </w:r>
            <w:r w:rsidR="001A7C4C">
              <w:rPr>
                <w:rFonts w:eastAsiaTheme="minorEastAsia"/>
                <w:lang w:eastAsia="en-GB"/>
              </w:rPr>
              <w:t>the P</w:t>
            </w:r>
            <w:r w:rsidR="00E63D94">
              <w:rPr>
                <w:rFonts w:eastAsiaTheme="minorEastAsia"/>
                <w:lang w:eastAsia="en-GB"/>
              </w:rPr>
              <w:t>arish of Woore</w:t>
            </w:r>
            <w:r w:rsidRPr="0049359A">
              <w:rPr>
                <w:rFonts w:eastAsiaTheme="minorEastAsia"/>
                <w:lang w:eastAsia="en-GB"/>
              </w:rPr>
              <w:t xml:space="preserve">?   </w:t>
            </w:r>
          </w:p>
        </w:tc>
        <w:tc>
          <w:tcPr>
            <w:tcW w:w="1040" w:type="dxa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941" w:type="dxa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9359A" w:rsidTr="0049359A">
        <w:tc>
          <w:tcPr>
            <w:tcW w:w="7035" w:type="dxa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What is your postcode</w:t>
            </w:r>
            <w:r w:rsidR="001A7C4C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1981" w:type="dxa"/>
            <w:gridSpan w:val="2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Postcode </w:t>
            </w:r>
          </w:p>
        </w:tc>
      </w:tr>
      <w:tr w:rsidR="0049359A" w:rsidTr="00B315DB">
        <w:tc>
          <w:tcPr>
            <w:tcW w:w="9016" w:type="dxa"/>
            <w:gridSpan w:val="3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9359A">
              <w:rPr>
                <w:rFonts w:eastAsiaTheme="minorEastAsia"/>
                <w:lang w:eastAsia="en-GB"/>
              </w:rPr>
              <w:t>IF NOT AN INDIVIDUAL, p</w:t>
            </w:r>
            <w:r w:rsidR="001A7C4C">
              <w:rPr>
                <w:rFonts w:eastAsiaTheme="minorEastAsia"/>
                <w:lang w:eastAsia="en-GB"/>
              </w:rPr>
              <w:t>lease provide details of organis</w:t>
            </w:r>
            <w:r w:rsidRPr="0049359A">
              <w:rPr>
                <w:rFonts w:eastAsiaTheme="minorEastAsia"/>
                <w:lang w:eastAsia="en-GB"/>
              </w:rPr>
              <w:t>ation or body below:</w:t>
            </w:r>
          </w:p>
          <w:p w:rsidR="00931E53" w:rsidRDefault="00931E53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  <w:tr w:rsidR="0049359A" w:rsidTr="00315E7A">
        <w:tc>
          <w:tcPr>
            <w:tcW w:w="9016" w:type="dxa"/>
            <w:gridSpan w:val="3"/>
          </w:tcPr>
          <w:p w:rsidR="0049359A" w:rsidRDefault="001A7C4C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Name and address of organis</w:t>
            </w:r>
            <w:r w:rsidR="0049359A" w:rsidRPr="0049359A">
              <w:rPr>
                <w:rFonts w:eastAsiaTheme="minorEastAsia"/>
                <w:lang w:eastAsia="en-GB"/>
              </w:rPr>
              <w:t>ation/body</w:t>
            </w:r>
          </w:p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A935D8" w:rsidRDefault="00A935D8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A935D8" w:rsidRDefault="00A935D8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  <w:tr w:rsidR="0049359A" w:rsidTr="00B7526A">
        <w:tc>
          <w:tcPr>
            <w:tcW w:w="9016" w:type="dxa"/>
            <w:gridSpan w:val="3"/>
          </w:tcPr>
          <w:p w:rsidR="0049359A" w:rsidRDefault="0049359A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Your position in organisation/body</w:t>
            </w:r>
          </w:p>
          <w:p w:rsidR="00931E53" w:rsidRDefault="00931E53" w:rsidP="0049359A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9359A" w:rsidRDefault="0049359A" w:rsidP="0049359A">
      <w:pPr>
        <w:spacing w:after="200" w:line="276" w:lineRule="auto"/>
        <w:rPr>
          <w:rFonts w:eastAsiaTheme="minorEastAsia"/>
          <w:lang w:eastAsia="en-GB"/>
        </w:rPr>
      </w:pPr>
    </w:p>
    <w:p w:rsidR="00D837F5" w:rsidRDefault="004F75A1" w:rsidP="00D837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4F75A1">
        <w:rPr>
          <w:rFonts w:eastAsiaTheme="minorEastAsia"/>
          <w:lang w:eastAsia="en-GB"/>
        </w:rPr>
        <w:t xml:space="preserve">The following proposed policies should be read in conjunction with the Draft Neighbourhood Plan. </w:t>
      </w:r>
      <w:r w:rsidR="00A935D8">
        <w:rPr>
          <w:rFonts w:eastAsiaTheme="minorEastAsia"/>
          <w:lang w:eastAsia="en-GB"/>
        </w:rPr>
        <w:t xml:space="preserve">Copies are </w:t>
      </w:r>
      <w:r w:rsidRPr="004F75A1">
        <w:rPr>
          <w:rFonts w:eastAsiaTheme="minorEastAsia"/>
          <w:lang w:eastAsia="en-GB"/>
        </w:rPr>
        <w:t>available</w:t>
      </w:r>
      <w:r w:rsidR="00D837F5">
        <w:rPr>
          <w:rFonts w:eastAsiaTheme="minorEastAsia"/>
          <w:lang w:eastAsia="en-GB"/>
        </w:rPr>
        <w:t xml:space="preserve"> at</w:t>
      </w:r>
      <w:r w:rsidR="00C1139B">
        <w:rPr>
          <w:rFonts w:eastAsiaTheme="minorEastAsia"/>
          <w:lang w:eastAsia="en-GB"/>
        </w:rPr>
        <w:t xml:space="preserve"> </w:t>
      </w:r>
      <w:hyperlink r:id="rId5" w:history="1">
        <w:r w:rsidR="00D261FD" w:rsidRPr="00D261FD">
          <w:rPr>
            <w:rStyle w:val="Hyperlink"/>
            <w:rFonts w:ascii="ArialMT" w:hAnsi="ArialMT" w:cs="ArialMT"/>
            <w:i/>
            <w:color w:val="000000" w:themeColor="text1"/>
            <w:sz w:val="20"/>
            <w:szCs w:val="20"/>
            <w:u w:val="none"/>
          </w:rPr>
          <w:t>http://www.woorenpt.org.uk/</w:t>
        </w:r>
      </w:hyperlink>
      <w:r w:rsidR="00D90C5B">
        <w:rPr>
          <w:i/>
        </w:rPr>
        <w:t>Woore</w:t>
      </w:r>
      <w:r w:rsidR="00D90C5B" w:rsidRPr="000A2523">
        <w:rPr>
          <w:i/>
        </w:rPr>
        <w:t>Reg14</w:t>
      </w:r>
      <w:r w:rsidR="00D90C5B">
        <w:rPr>
          <w:i/>
        </w:rPr>
        <w:t>Jan2018</w:t>
      </w:r>
      <w:r w:rsidR="00D90C5B" w:rsidRPr="000A2523">
        <w:rPr>
          <w:i/>
        </w:rPr>
        <w:t>.pdf</w:t>
      </w:r>
      <w:r w:rsidR="00D90C5B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D837F5">
        <w:rPr>
          <w:rFonts w:ascii="ArialMT" w:hAnsi="ArialMT" w:cs="ArialMT"/>
          <w:color w:val="000000"/>
          <w:sz w:val="20"/>
          <w:szCs w:val="20"/>
        </w:rPr>
        <w:t xml:space="preserve">and the </w:t>
      </w:r>
      <w:r w:rsidR="00D837F5" w:rsidRPr="00940D36">
        <w:rPr>
          <w:rFonts w:ascii="ArialMT" w:hAnsi="ArialMT" w:cs="ArialMT"/>
          <w:color w:val="000000"/>
          <w:sz w:val="20"/>
          <w:szCs w:val="20"/>
        </w:rPr>
        <w:t xml:space="preserve">Neighbourhood Plan pages of the </w:t>
      </w:r>
      <w:r w:rsidR="00D837F5">
        <w:rPr>
          <w:rFonts w:ascii="ArialMT" w:hAnsi="ArialMT" w:cs="ArialMT"/>
          <w:color w:val="000000"/>
          <w:sz w:val="20"/>
          <w:szCs w:val="20"/>
        </w:rPr>
        <w:t>Woore</w:t>
      </w:r>
      <w:r w:rsidR="00D837F5" w:rsidRPr="00940D36">
        <w:rPr>
          <w:rFonts w:ascii="ArialMT" w:hAnsi="ArialMT" w:cs="ArialMT"/>
          <w:color w:val="000000"/>
          <w:sz w:val="20"/>
          <w:szCs w:val="20"/>
        </w:rPr>
        <w:t xml:space="preserve"> Parish Council website at </w:t>
      </w:r>
      <w:r w:rsidR="00D837F5" w:rsidRPr="00D261FD">
        <w:rPr>
          <w:rFonts w:ascii="ArialMT" w:hAnsi="ArialMT" w:cs="ArialMT"/>
          <w:i/>
          <w:color w:val="000000"/>
          <w:sz w:val="20"/>
          <w:szCs w:val="20"/>
        </w:rPr>
        <w:t>http://www.wooreparishcouncil.org/community/woore-parish-cou</w:t>
      </w:r>
      <w:r w:rsidR="00D261FD" w:rsidRPr="00D261FD">
        <w:rPr>
          <w:rFonts w:ascii="ArialMT" w:hAnsi="ArialMT" w:cs="ArialMT"/>
          <w:i/>
          <w:color w:val="000000"/>
          <w:sz w:val="20"/>
          <w:szCs w:val="20"/>
        </w:rPr>
        <w:t>ncil-10149/neighbourhood-plan1/</w:t>
      </w:r>
      <w:r w:rsidR="00D837F5" w:rsidRPr="006B1436">
        <w:rPr>
          <w:rFonts w:ascii="ArialMT" w:hAnsi="ArialMT" w:cs="ArialMT"/>
          <w:color w:val="000000"/>
          <w:sz w:val="20"/>
          <w:szCs w:val="20"/>
        </w:rPr>
        <w:t>.</w:t>
      </w:r>
    </w:p>
    <w:p w:rsidR="00CF0CE3" w:rsidRDefault="00CF0CE3" w:rsidP="00E63D94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en-GB"/>
        </w:rPr>
      </w:pPr>
    </w:p>
    <w:p w:rsidR="004F75A1" w:rsidRDefault="004F75A1" w:rsidP="00E63D94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en-GB"/>
        </w:rPr>
      </w:pPr>
      <w:r w:rsidRPr="004F75A1">
        <w:rPr>
          <w:rFonts w:eastAsiaTheme="minorEastAsia"/>
          <w:lang w:eastAsia="en-GB"/>
        </w:rPr>
        <w:t xml:space="preserve">Paper copies of the Draft Plan also available to view at </w:t>
      </w:r>
      <w:r w:rsidR="00E63D94" w:rsidRPr="00E63D94">
        <w:rPr>
          <w:rFonts w:cs="ArialMT"/>
          <w:color w:val="000000"/>
        </w:rPr>
        <w:t>Woore Country Store, 11 The Square, Woore, CW3 9SD – or on written/email</w:t>
      </w:r>
      <w:r w:rsidR="00A935D8">
        <w:rPr>
          <w:rFonts w:cs="ArialMT"/>
          <w:color w:val="000000"/>
        </w:rPr>
        <w:t xml:space="preserve"> request -</w:t>
      </w:r>
      <w:r w:rsidRPr="004F75A1">
        <w:rPr>
          <w:rFonts w:eastAsiaTheme="minorEastAsia"/>
          <w:lang w:eastAsia="en-GB"/>
        </w:rPr>
        <w:t xml:space="preserve">and at </w:t>
      </w:r>
      <w:r w:rsidR="00E63D94">
        <w:rPr>
          <w:rFonts w:eastAsiaTheme="minorEastAsia"/>
          <w:lang w:eastAsia="en-GB"/>
        </w:rPr>
        <w:t xml:space="preserve">Woore Victory Hall, London Road, Woore, CW3 9SF,  Public Drop In Consultation Session, 6 – 8 pm </w:t>
      </w:r>
      <w:r w:rsidR="00E63D94" w:rsidRPr="00546440">
        <w:rPr>
          <w:rFonts w:eastAsiaTheme="minorEastAsia"/>
          <w:b/>
          <w:lang w:eastAsia="en-GB"/>
        </w:rPr>
        <w:t>Wednesday 7</w:t>
      </w:r>
      <w:r w:rsidR="00E63D94" w:rsidRPr="00546440">
        <w:rPr>
          <w:rFonts w:eastAsiaTheme="minorEastAsia"/>
          <w:b/>
          <w:vertAlign w:val="superscript"/>
          <w:lang w:eastAsia="en-GB"/>
        </w:rPr>
        <w:t>th</w:t>
      </w:r>
      <w:r w:rsidR="00E63D94" w:rsidRPr="00546440">
        <w:rPr>
          <w:rFonts w:eastAsiaTheme="minorEastAsia"/>
          <w:b/>
          <w:lang w:eastAsia="en-GB"/>
        </w:rPr>
        <w:t xml:space="preserve"> February 2018</w:t>
      </w:r>
      <w:r w:rsidR="00E63D94">
        <w:rPr>
          <w:rFonts w:eastAsiaTheme="minorEastAsia"/>
          <w:lang w:eastAsia="en-GB"/>
        </w:rPr>
        <w:t xml:space="preserve">. </w:t>
      </w:r>
    </w:p>
    <w:p w:rsidR="00E63D94" w:rsidRPr="004F75A1" w:rsidRDefault="00E63D94" w:rsidP="00E63D94">
      <w:pPr>
        <w:autoSpaceDE w:val="0"/>
        <w:autoSpaceDN w:val="0"/>
        <w:adjustRightInd w:val="0"/>
        <w:spacing w:after="0" w:line="240" w:lineRule="auto"/>
        <w:rPr>
          <w:rFonts w:eastAsiaTheme="minorEastAsia"/>
          <w:lang w:eastAsia="en-GB"/>
        </w:rPr>
      </w:pPr>
    </w:p>
    <w:p w:rsidR="004F75A1" w:rsidRPr="004F75A1" w:rsidRDefault="004F75A1" w:rsidP="004F75A1">
      <w:pPr>
        <w:spacing w:after="200" w:line="276" w:lineRule="auto"/>
        <w:rPr>
          <w:rFonts w:eastAsiaTheme="minorEastAsia"/>
          <w:lang w:eastAsia="en-GB"/>
        </w:rPr>
      </w:pPr>
      <w:r w:rsidRPr="004F75A1">
        <w:rPr>
          <w:rFonts w:eastAsiaTheme="minorEastAsia"/>
          <w:lang w:eastAsia="en-GB"/>
        </w:rPr>
        <w:t xml:space="preserve">All comments will be made publicly available on </w:t>
      </w:r>
      <w:r w:rsidR="00E63D94">
        <w:rPr>
          <w:rFonts w:eastAsiaTheme="minorEastAsia"/>
          <w:lang w:eastAsia="en-GB"/>
        </w:rPr>
        <w:t xml:space="preserve">the Neighbourhood Planning Team </w:t>
      </w:r>
      <w:r w:rsidR="00DF4BAF">
        <w:rPr>
          <w:rFonts w:eastAsiaTheme="minorEastAsia"/>
          <w:lang w:eastAsia="en-GB"/>
        </w:rPr>
        <w:t xml:space="preserve">website </w:t>
      </w:r>
      <w:r w:rsidRPr="004F75A1">
        <w:rPr>
          <w:rFonts w:eastAsiaTheme="minorEastAsia"/>
          <w:lang w:eastAsia="en-GB"/>
        </w:rPr>
        <w:t xml:space="preserve">after the consultation period and when the submission version of the Plan is released to </w:t>
      </w:r>
      <w:r w:rsidR="00E63D94">
        <w:rPr>
          <w:rFonts w:eastAsiaTheme="minorEastAsia"/>
          <w:lang w:eastAsia="en-GB"/>
        </w:rPr>
        <w:t>Shropshire</w:t>
      </w:r>
      <w:r w:rsidRPr="004F75A1">
        <w:rPr>
          <w:rFonts w:eastAsiaTheme="minorEastAsia"/>
          <w:lang w:eastAsia="en-GB"/>
        </w:rPr>
        <w:t xml:space="preserve"> Council. Comments will </w:t>
      </w:r>
      <w:r w:rsidR="001A7C4C">
        <w:rPr>
          <w:rFonts w:eastAsiaTheme="minorEastAsia"/>
          <w:lang w:eastAsia="en-GB"/>
        </w:rPr>
        <w:t>be identifiable by name, organis</w:t>
      </w:r>
      <w:r w:rsidRPr="004F75A1">
        <w:rPr>
          <w:rFonts w:eastAsiaTheme="minorEastAsia"/>
          <w:lang w:eastAsia="en-GB"/>
        </w:rPr>
        <w:t xml:space="preserve">ation or body. All other personal information provided will be protected according to the Data Protection Act 1998, and will not be made available online or otherwise. </w:t>
      </w:r>
    </w:p>
    <w:p w:rsidR="00A935D8" w:rsidRDefault="00A935D8">
      <w:pPr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br w:type="page"/>
      </w:r>
    </w:p>
    <w:p w:rsidR="004F75A1" w:rsidRPr="00546440" w:rsidRDefault="004F75A1" w:rsidP="004F75A1">
      <w:pPr>
        <w:spacing w:after="200" w:line="276" w:lineRule="auto"/>
        <w:rPr>
          <w:rFonts w:eastAsiaTheme="minorEastAsia"/>
          <w:b/>
          <w:lang w:eastAsia="en-GB"/>
        </w:rPr>
      </w:pPr>
      <w:r w:rsidRPr="00546440">
        <w:rPr>
          <w:rFonts w:eastAsiaTheme="minorEastAsia"/>
          <w:b/>
          <w:lang w:eastAsia="en-GB"/>
        </w:rPr>
        <w:lastRenderedPageBreak/>
        <w:t xml:space="preserve">HOUSING </w:t>
      </w:r>
    </w:p>
    <w:p w:rsidR="00461553" w:rsidRDefault="004F75A1" w:rsidP="004F75A1">
      <w:pPr>
        <w:spacing w:after="200" w:line="276" w:lineRule="auto"/>
        <w:rPr>
          <w:rFonts w:eastAsiaTheme="minorEastAsia"/>
          <w:b/>
          <w:lang w:eastAsia="en-GB"/>
        </w:rPr>
      </w:pPr>
      <w:r w:rsidRPr="004F75A1">
        <w:rPr>
          <w:rFonts w:eastAsiaTheme="minorEastAsia"/>
          <w:b/>
          <w:lang w:eastAsia="en-GB"/>
        </w:rPr>
        <w:t>Policy H</w:t>
      </w:r>
      <w:r w:rsidR="00461553">
        <w:rPr>
          <w:rFonts w:eastAsiaTheme="minorEastAsia"/>
          <w:b/>
          <w:lang w:eastAsia="en-GB"/>
        </w:rPr>
        <w:t>OU</w:t>
      </w:r>
      <w:r w:rsidRPr="004F75A1">
        <w:rPr>
          <w:rFonts w:eastAsiaTheme="minorEastAsia"/>
          <w:b/>
          <w:lang w:eastAsia="en-GB"/>
        </w:rPr>
        <w:t xml:space="preserve">1 – </w:t>
      </w:r>
      <w:r w:rsidR="00461553">
        <w:rPr>
          <w:rFonts w:eastAsiaTheme="minorEastAsia"/>
          <w:b/>
          <w:lang w:eastAsia="en-GB"/>
        </w:rPr>
        <w:t xml:space="preserve">Scale of New Housing </w:t>
      </w:r>
    </w:p>
    <w:p w:rsidR="004F75A1" w:rsidRPr="004F75A1" w:rsidRDefault="00E63D94" w:rsidP="004F75A1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>Section</w:t>
      </w:r>
      <w:r w:rsidR="00461553" w:rsidRPr="00461553">
        <w:rPr>
          <w:rFonts w:eastAsiaTheme="minorEastAsia"/>
          <w:b/>
          <w:lang w:eastAsia="en-GB"/>
        </w:rPr>
        <w:t xml:space="preserve"> 6</w:t>
      </w:r>
      <w:r w:rsidR="00461553">
        <w:rPr>
          <w:rFonts w:eastAsiaTheme="minorEastAsia"/>
          <w:b/>
          <w:lang w:eastAsia="en-GB"/>
        </w:rPr>
        <w:t>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4F75A1" w:rsidTr="00461553">
        <w:tc>
          <w:tcPr>
            <w:tcW w:w="3227" w:type="dxa"/>
          </w:tcPr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>Do you agree with Policy H</w:t>
            </w:r>
            <w:r w:rsidR="00461553">
              <w:rPr>
                <w:rFonts w:eastAsiaTheme="minorEastAsia"/>
                <w:lang w:eastAsia="en-GB"/>
              </w:rPr>
              <w:t>OU</w:t>
            </w:r>
            <w:r w:rsidRPr="004F75A1">
              <w:rPr>
                <w:rFonts w:eastAsiaTheme="minorEastAsia"/>
                <w:lang w:eastAsia="en-GB"/>
              </w:rPr>
              <w:t>1?</w:t>
            </w:r>
          </w:p>
        </w:tc>
        <w:tc>
          <w:tcPr>
            <w:tcW w:w="2977" w:type="dxa"/>
          </w:tcPr>
          <w:p w:rsidR="004F75A1" w:rsidRPr="00461553" w:rsidRDefault="004F75A1" w:rsidP="004F75A1">
            <w:pPr>
              <w:spacing w:after="200" w:line="276" w:lineRule="auto"/>
              <w:rPr>
                <w:rFonts w:eastAsiaTheme="minorEastAsia"/>
                <w:i/>
                <w:lang w:eastAsia="en-GB"/>
              </w:rPr>
            </w:pPr>
            <w:r w:rsidRPr="00461553">
              <w:rPr>
                <w:rFonts w:eastAsiaTheme="minorEastAsia"/>
                <w:i/>
                <w:lang w:eastAsia="en-GB"/>
              </w:rPr>
              <w:t>Yes</w:t>
            </w:r>
          </w:p>
        </w:tc>
        <w:tc>
          <w:tcPr>
            <w:tcW w:w="2812" w:type="dxa"/>
          </w:tcPr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F75A1" w:rsidTr="00B73FC9">
        <w:tc>
          <w:tcPr>
            <w:tcW w:w="9016" w:type="dxa"/>
            <w:gridSpan w:val="3"/>
          </w:tcPr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F75A1" w:rsidRDefault="004F75A1" w:rsidP="004F75A1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F75A1" w:rsidRDefault="004F75A1" w:rsidP="004F75A1">
      <w:pPr>
        <w:spacing w:after="200" w:line="276" w:lineRule="auto"/>
        <w:rPr>
          <w:rFonts w:eastAsiaTheme="minorEastAsia"/>
          <w:sz w:val="28"/>
          <w:szCs w:val="28"/>
          <w:lang w:eastAsia="en-GB"/>
        </w:rPr>
      </w:pPr>
    </w:p>
    <w:p w:rsidR="00461553" w:rsidRPr="004F75A1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 xml:space="preserve"> Policy HOU2 – New Housing Location </w:t>
      </w:r>
    </w:p>
    <w:p w:rsidR="00461553" w:rsidRPr="004F75A1" w:rsidRDefault="00461553" w:rsidP="00461553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>Section 6</w:t>
      </w:r>
      <w:r>
        <w:rPr>
          <w:rFonts w:eastAsiaTheme="minorEastAsia"/>
          <w:b/>
          <w:lang w:eastAsia="en-GB"/>
        </w:rPr>
        <w:t>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461553" w:rsidTr="00461553">
        <w:tc>
          <w:tcPr>
            <w:tcW w:w="3227" w:type="dxa"/>
          </w:tcPr>
          <w:p w:rsidR="00461553" w:rsidRDefault="00461553" w:rsidP="00461553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>Do you agree with Policy H</w:t>
            </w:r>
            <w:r>
              <w:rPr>
                <w:rFonts w:eastAsiaTheme="minorEastAsia"/>
                <w:lang w:eastAsia="en-GB"/>
              </w:rPr>
              <w:t>OU2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61553" w:rsidTr="00341A25">
        <w:tc>
          <w:tcPr>
            <w:tcW w:w="9016" w:type="dxa"/>
            <w:gridSpan w:val="3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61553" w:rsidRPr="004F75A1" w:rsidRDefault="00461553" w:rsidP="004F75A1">
      <w:pPr>
        <w:spacing w:after="200" w:line="276" w:lineRule="auto"/>
        <w:rPr>
          <w:rFonts w:eastAsiaTheme="minorEastAsia"/>
          <w:sz w:val="28"/>
          <w:szCs w:val="28"/>
          <w:lang w:eastAsia="en-GB"/>
        </w:rPr>
      </w:pPr>
    </w:p>
    <w:p w:rsidR="004F75A1" w:rsidRPr="00E63D94" w:rsidRDefault="004F75A1" w:rsidP="004F75A1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>Policy H</w:t>
      </w:r>
      <w:r w:rsidR="00461553">
        <w:rPr>
          <w:rFonts w:eastAsiaTheme="minorEastAsia"/>
          <w:b/>
          <w:lang w:eastAsia="en-GB"/>
        </w:rPr>
        <w:t>OU3 – Design</w:t>
      </w:r>
    </w:p>
    <w:p w:rsidR="0049359A" w:rsidRPr="0049359A" w:rsidRDefault="00E63D94" w:rsidP="00461553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="00461553" w:rsidRPr="00461553">
        <w:rPr>
          <w:rFonts w:eastAsiaTheme="minorEastAsia"/>
          <w:b/>
          <w:lang w:eastAsia="en-GB"/>
        </w:rPr>
        <w:t>Section 6</w:t>
      </w:r>
      <w:r w:rsidR="00461553">
        <w:rPr>
          <w:rFonts w:eastAsiaTheme="minorEastAsia"/>
          <w:b/>
          <w:lang w:eastAsia="en-GB"/>
        </w:rPr>
        <w:t>.21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49359A" w:rsidTr="00461553">
        <w:tc>
          <w:tcPr>
            <w:tcW w:w="3227" w:type="dxa"/>
          </w:tcPr>
          <w:p w:rsidR="0049359A" w:rsidRDefault="0049359A" w:rsidP="00461553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>Do you agree with Policy H</w:t>
            </w:r>
            <w:r w:rsidR="00461553">
              <w:rPr>
                <w:rFonts w:eastAsiaTheme="minorEastAsia"/>
                <w:lang w:eastAsia="en-GB"/>
              </w:rPr>
              <w:t>OU3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9359A" w:rsidTr="00A27ED0">
        <w:tc>
          <w:tcPr>
            <w:tcW w:w="9016" w:type="dxa"/>
            <w:gridSpan w:val="3"/>
          </w:tcPr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9359A" w:rsidRDefault="0049359A" w:rsidP="00A27ED0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F75A1" w:rsidRPr="004F75A1" w:rsidRDefault="004F75A1" w:rsidP="004F75A1">
      <w:pPr>
        <w:spacing w:after="200" w:line="276" w:lineRule="auto"/>
        <w:rPr>
          <w:rFonts w:eastAsiaTheme="minorEastAsia"/>
          <w:sz w:val="28"/>
          <w:szCs w:val="28"/>
          <w:lang w:eastAsia="en-GB"/>
        </w:rPr>
      </w:pPr>
    </w:p>
    <w:p w:rsidR="00461553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lastRenderedPageBreak/>
        <w:t>SENSITIVE GAPS</w:t>
      </w:r>
    </w:p>
    <w:p w:rsidR="00461553" w:rsidRPr="00E63D94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GAP1 – Sensitive Gaps</w:t>
      </w:r>
    </w:p>
    <w:p w:rsidR="00461553" w:rsidRPr="0049359A" w:rsidRDefault="00461553" w:rsidP="00461553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7</w:t>
      </w:r>
      <w:r w:rsidR="00831B53">
        <w:rPr>
          <w:rFonts w:eastAsiaTheme="minorEastAsia"/>
          <w:b/>
          <w:lang w:eastAsia="en-GB"/>
        </w:rPr>
        <w:t>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461553" w:rsidTr="00341A25">
        <w:tc>
          <w:tcPr>
            <w:tcW w:w="3227" w:type="dxa"/>
          </w:tcPr>
          <w:p w:rsidR="00461553" w:rsidRDefault="00461553" w:rsidP="00461553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GAP1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61553" w:rsidTr="00341A25">
        <w:tc>
          <w:tcPr>
            <w:tcW w:w="9016" w:type="dxa"/>
            <w:gridSpan w:val="3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9359A" w:rsidRPr="0049359A" w:rsidRDefault="0049359A" w:rsidP="0049359A">
      <w:pPr>
        <w:spacing w:after="214"/>
        <w:rPr>
          <w:rFonts w:ascii="Calibri" w:eastAsia="Calibri" w:hAnsi="Calibri" w:cs="Calibri"/>
          <w:color w:val="000000"/>
          <w:lang w:eastAsia="en-GB"/>
        </w:rPr>
      </w:pPr>
    </w:p>
    <w:p w:rsidR="00831B53" w:rsidRDefault="00831B53" w:rsidP="00461553">
      <w:pPr>
        <w:spacing w:after="200" w:line="276" w:lineRule="auto"/>
        <w:rPr>
          <w:rFonts w:eastAsiaTheme="minorEastAsia"/>
          <w:b/>
          <w:lang w:eastAsia="en-GB"/>
        </w:rPr>
      </w:pPr>
    </w:p>
    <w:p w:rsidR="00461553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>RURAL ECONOMY</w:t>
      </w:r>
    </w:p>
    <w:p w:rsidR="00461553" w:rsidRPr="00E63D94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ECON1 – Rural Economy</w:t>
      </w:r>
    </w:p>
    <w:p w:rsidR="00461553" w:rsidRPr="0049359A" w:rsidRDefault="00461553" w:rsidP="00461553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8</w:t>
      </w:r>
      <w:r w:rsidR="00831B53">
        <w:rPr>
          <w:rFonts w:eastAsiaTheme="minorEastAsia"/>
          <w:b/>
          <w:lang w:eastAsia="en-GB"/>
        </w:rPr>
        <w:t>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461553" w:rsidTr="00341A25">
        <w:tc>
          <w:tcPr>
            <w:tcW w:w="3227" w:type="dxa"/>
          </w:tcPr>
          <w:p w:rsidR="00461553" w:rsidRDefault="00461553" w:rsidP="00461553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ECON1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61553" w:rsidTr="00341A25">
        <w:tc>
          <w:tcPr>
            <w:tcW w:w="9016" w:type="dxa"/>
            <w:gridSpan w:val="3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61553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</w:p>
    <w:p w:rsidR="00831B53" w:rsidRDefault="00831B53" w:rsidP="00461553">
      <w:pPr>
        <w:spacing w:after="200" w:line="276" w:lineRule="auto"/>
        <w:rPr>
          <w:rFonts w:eastAsiaTheme="minorEastAsia"/>
          <w:b/>
          <w:lang w:eastAsia="en-GB"/>
        </w:rPr>
      </w:pPr>
    </w:p>
    <w:p w:rsidR="00461553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>INFRASTRUCTURE</w:t>
      </w:r>
    </w:p>
    <w:p w:rsidR="00461553" w:rsidRPr="00E63D94" w:rsidRDefault="00461553" w:rsidP="00461553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INF1 – Parking</w:t>
      </w:r>
    </w:p>
    <w:p w:rsidR="00461553" w:rsidRPr="0049359A" w:rsidRDefault="00461553" w:rsidP="00461553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9.1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461553" w:rsidTr="00341A25">
        <w:tc>
          <w:tcPr>
            <w:tcW w:w="3227" w:type="dxa"/>
          </w:tcPr>
          <w:p w:rsidR="00461553" w:rsidRDefault="00461553" w:rsidP="00461553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INF1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461553" w:rsidTr="00341A25">
        <w:tc>
          <w:tcPr>
            <w:tcW w:w="9016" w:type="dxa"/>
            <w:gridSpan w:val="3"/>
          </w:tcPr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461553" w:rsidRDefault="004615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B434F6" w:rsidRPr="00E63D94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lastRenderedPageBreak/>
        <w:t xml:space="preserve">Policy </w:t>
      </w:r>
      <w:r>
        <w:rPr>
          <w:rFonts w:eastAsiaTheme="minorEastAsia"/>
          <w:b/>
          <w:lang w:eastAsia="en-GB"/>
        </w:rPr>
        <w:t>INF2 – Communications Infrastructure</w:t>
      </w:r>
    </w:p>
    <w:p w:rsidR="00B434F6" w:rsidRPr="0049359A" w:rsidRDefault="00B434F6" w:rsidP="00B434F6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9.8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B434F6" w:rsidTr="00341A25">
        <w:tc>
          <w:tcPr>
            <w:tcW w:w="3227" w:type="dxa"/>
          </w:tcPr>
          <w:p w:rsidR="00B434F6" w:rsidRDefault="00B434F6" w:rsidP="00B434F6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INF2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B434F6" w:rsidTr="00341A25">
        <w:tc>
          <w:tcPr>
            <w:tcW w:w="9016" w:type="dxa"/>
            <w:gridSpan w:val="3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61553" w:rsidRDefault="00461553" w:rsidP="0049359A">
      <w:pPr>
        <w:spacing w:after="96"/>
        <w:ind w:left="-5" w:hanging="10"/>
        <w:rPr>
          <w:rFonts w:eastAsia="Calibri" w:cs="Calibri"/>
          <w:b/>
          <w:i/>
          <w:color w:val="000000"/>
          <w:lang w:eastAsia="en-GB"/>
        </w:rPr>
      </w:pPr>
    </w:p>
    <w:p w:rsidR="00831B53" w:rsidRDefault="00831B53" w:rsidP="00B434F6">
      <w:pPr>
        <w:spacing w:after="200" w:line="276" w:lineRule="auto"/>
        <w:rPr>
          <w:rFonts w:eastAsiaTheme="minorEastAsia"/>
          <w:b/>
          <w:lang w:eastAsia="en-GB"/>
        </w:rPr>
      </w:pPr>
    </w:p>
    <w:p w:rsidR="00B434F6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>COMMUNITY FACILITIES AND LOCAL GREEN SPACE</w:t>
      </w:r>
    </w:p>
    <w:p w:rsidR="00B434F6" w:rsidRPr="00E63D94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COM1 – Community Facilities</w:t>
      </w:r>
    </w:p>
    <w:p w:rsidR="00B434F6" w:rsidRPr="0049359A" w:rsidRDefault="00B434F6" w:rsidP="00B434F6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10.1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B434F6" w:rsidTr="00341A25">
        <w:tc>
          <w:tcPr>
            <w:tcW w:w="3227" w:type="dxa"/>
          </w:tcPr>
          <w:p w:rsidR="00B434F6" w:rsidRDefault="00B434F6" w:rsidP="00B434F6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COM1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B434F6" w:rsidTr="00341A25">
        <w:tc>
          <w:tcPr>
            <w:tcW w:w="9016" w:type="dxa"/>
            <w:gridSpan w:val="3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461553" w:rsidRDefault="00461553" w:rsidP="0049359A">
      <w:pPr>
        <w:spacing w:after="96"/>
        <w:ind w:left="-5" w:hanging="10"/>
        <w:rPr>
          <w:rFonts w:eastAsia="Calibri" w:cs="Calibri"/>
          <w:b/>
          <w:i/>
          <w:color w:val="000000"/>
          <w:lang w:eastAsia="en-GB"/>
        </w:rPr>
      </w:pPr>
    </w:p>
    <w:p w:rsidR="00B434F6" w:rsidRPr="00E63D94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COM2 – RECREATION, PLAY AND OUTDOOR SPORTS FACILITIES</w:t>
      </w:r>
    </w:p>
    <w:p w:rsidR="00B434F6" w:rsidRPr="0049359A" w:rsidRDefault="00B434F6" w:rsidP="00B434F6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10.5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B434F6" w:rsidTr="00341A25">
        <w:tc>
          <w:tcPr>
            <w:tcW w:w="3227" w:type="dxa"/>
          </w:tcPr>
          <w:p w:rsidR="00B434F6" w:rsidRDefault="00B434F6" w:rsidP="00B434F6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COM2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B434F6" w:rsidTr="00341A25">
        <w:tc>
          <w:tcPr>
            <w:tcW w:w="9016" w:type="dxa"/>
            <w:gridSpan w:val="3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931E53" w:rsidRDefault="00931E53" w:rsidP="00B434F6">
      <w:pPr>
        <w:spacing w:after="200" w:line="276" w:lineRule="auto"/>
        <w:rPr>
          <w:rFonts w:eastAsiaTheme="minorEastAsia"/>
          <w:b/>
          <w:lang w:eastAsia="en-GB"/>
        </w:rPr>
      </w:pPr>
    </w:p>
    <w:p w:rsidR="00B434F6" w:rsidRPr="00E63D94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lastRenderedPageBreak/>
        <w:t xml:space="preserve">Policy </w:t>
      </w:r>
      <w:r>
        <w:rPr>
          <w:rFonts w:eastAsiaTheme="minorEastAsia"/>
          <w:b/>
          <w:lang w:eastAsia="en-GB"/>
        </w:rPr>
        <w:t>COM3 – Local Green Spaces</w:t>
      </w:r>
    </w:p>
    <w:p w:rsidR="00B434F6" w:rsidRPr="0049359A" w:rsidRDefault="00B434F6" w:rsidP="00B434F6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10.11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B434F6" w:rsidTr="00341A25">
        <w:tc>
          <w:tcPr>
            <w:tcW w:w="3227" w:type="dxa"/>
          </w:tcPr>
          <w:p w:rsidR="00B434F6" w:rsidRDefault="00B434F6" w:rsidP="00B434F6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COM3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B434F6" w:rsidTr="00341A25">
        <w:tc>
          <w:tcPr>
            <w:tcW w:w="9016" w:type="dxa"/>
            <w:gridSpan w:val="3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B434F6" w:rsidRPr="00931E53" w:rsidRDefault="00B434F6" w:rsidP="0049359A">
      <w:pPr>
        <w:spacing w:after="96"/>
        <w:ind w:left="-5" w:hanging="10"/>
        <w:rPr>
          <w:rFonts w:eastAsia="Calibri" w:cs="Calibri"/>
          <w:b/>
          <w:i/>
          <w:color w:val="000000"/>
          <w:sz w:val="16"/>
          <w:szCs w:val="16"/>
          <w:lang w:eastAsia="en-GB"/>
        </w:rPr>
      </w:pPr>
    </w:p>
    <w:p w:rsidR="00831B53" w:rsidRDefault="00831B53" w:rsidP="00B434F6">
      <w:pPr>
        <w:spacing w:after="200" w:line="276" w:lineRule="auto"/>
        <w:rPr>
          <w:rFonts w:eastAsiaTheme="minorEastAsia"/>
          <w:b/>
          <w:lang w:eastAsia="en-GB"/>
        </w:rPr>
      </w:pPr>
    </w:p>
    <w:p w:rsidR="00B434F6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>
        <w:rPr>
          <w:rFonts w:eastAsiaTheme="minorEastAsia"/>
          <w:b/>
          <w:lang w:eastAsia="en-GB"/>
        </w:rPr>
        <w:t>ENVIRONMENT</w:t>
      </w:r>
    </w:p>
    <w:p w:rsidR="00B434F6" w:rsidRPr="00E63D94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ENV1 – Footpaths / Sustainable Transport</w:t>
      </w:r>
    </w:p>
    <w:p w:rsidR="00B434F6" w:rsidRPr="0049359A" w:rsidRDefault="00B434F6" w:rsidP="00B434F6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11.1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B434F6" w:rsidTr="00341A25">
        <w:tc>
          <w:tcPr>
            <w:tcW w:w="3227" w:type="dxa"/>
          </w:tcPr>
          <w:p w:rsidR="00B434F6" w:rsidRDefault="00B434F6" w:rsidP="00B434F6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ENV1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B434F6" w:rsidTr="00341A25">
        <w:tc>
          <w:tcPr>
            <w:tcW w:w="9016" w:type="dxa"/>
            <w:gridSpan w:val="3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B434F6" w:rsidRPr="00B434F6" w:rsidRDefault="00B434F6" w:rsidP="0049359A">
      <w:pPr>
        <w:spacing w:after="96"/>
        <w:ind w:left="-5" w:hanging="10"/>
        <w:rPr>
          <w:rFonts w:eastAsia="Calibri" w:cs="Calibri"/>
          <w:b/>
          <w:color w:val="000000"/>
          <w:lang w:eastAsia="en-GB"/>
        </w:rPr>
      </w:pPr>
    </w:p>
    <w:p w:rsidR="00B434F6" w:rsidRPr="00E63D94" w:rsidRDefault="00B434F6" w:rsidP="00B434F6">
      <w:pPr>
        <w:spacing w:after="200" w:line="276" w:lineRule="auto"/>
        <w:rPr>
          <w:rFonts w:eastAsiaTheme="minorEastAsia"/>
          <w:b/>
          <w:lang w:eastAsia="en-GB"/>
        </w:rPr>
      </w:pPr>
      <w:r w:rsidRPr="00E63D94">
        <w:rPr>
          <w:rFonts w:eastAsiaTheme="minorEastAsia"/>
          <w:b/>
          <w:lang w:eastAsia="en-GB"/>
        </w:rPr>
        <w:t xml:space="preserve">Policy </w:t>
      </w:r>
      <w:r>
        <w:rPr>
          <w:rFonts w:eastAsiaTheme="minorEastAsia"/>
          <w:b/>
          <w:lang w:eastAsia="en-GB"/>
        </w:rPr>
        <w:t>ENV2 – HS2</w:t>
      </w:r>
    </w:p>
    <w:p w:rsidR="00B434F6" w:rsidRPr="0049359A" w:rsidRDefault="00B434F6" w:rsidP="00B434F6">
      <w:pPr>
        <w:spacing w:after="200" w:line="276" w:lineRule="auto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 xml:space="preserve">See Draft Plan </w:t>
      </w:r>
      <w:r w:rsidRPr="00461553">
        <w:rPr>
          <w:rFonts w:eastAsiaTheme="minorEastAsia"/>
          <w:b/>
          <w:lang w:eastAsia="en-GB"/>
        </w:rPr>
        <w:t xml:space="preserve">Section </w:t>
      </w:r>
      <w:r>
        <w:rPr>
          <w:rFonts w:eastAsiaTheme="minorEastAsia"/>
          <w:b/>
          <w:lang w:eastAsia="en-GB"/>
        </w:rPr>
        <w:t>11.8</w:t>
      </w:r>
    </w:p>
    <w:tbl>
      <w:tblPr>
        <w:tblStyle w:val="TableGrid"/>
        <w:tblW w:w="0" w:type="auto"/>
        <w:tblLook w:val="04A0"/>
      </w:tblPr>
      <w:tblGrid>
        <w:gridCol w:w="3227"/>
        <w:gridCol w:w="2977"/>
        <w:gridCol w:w="2812"/>
      </w:tblGrid>
      <w:tr w:rsidR="00B434F6" w:rsidTr="00341A25">
        <w:tc>
          <w:tcPr>
            <w:tcW w:w="3227" w:type="dxa"/>
          </w:tcPr>
          <w:p w:rsidR="00B434F6" w:rsidRDefault="00B434F6" w:rsidP="00B434F6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 w:rsidRPr="004F75A1">
              <w:rPr>
                <w:rFonts w:eastAsiaTheme="minorEastAsia"/>
                <w:lang w:eastAsia="en-GB"/>
              </w:rPr>
              <w:t xml:space="preserve">Do you agree with Policy </w:t>
            </w:r>
            <w:r>
              <w:rPr>
                <w:rFonts w:eastAsiaTheme="minorEastAsia"/>
                <w:lang w:eastAsia="en-GB"/>
              </w:rPr>
              <w:t>ENV2</w:t>
            </w:r>
            <w:r w:rsidRPr="004F75A1">
              <w:rPr>
                <w:rFonts w:eastAsiaTheme="minorEastAsia"/>
                <w:lang w:eastAsia="en-GB"/>
              </w:rPr>
              <w:t>?</w:t>
            </w:r>
          </w:p>
        </w:tc>
        <w:tc>
          <w:tcPr>
            <w:tcW w:w="2977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Yes</w:t>
            </w:r>
          </w:p>
        </w:tc>
        <w:tc>
          <w:tcPr>
            <w:tcW w:w="2812" w:type="dxa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No</w:t>
            </w:r>
          </w:p>
        </w:tc>
      </w:tr>
      <w:tr w:rsidR="00B434F6" w:rsidTr="00341A25">
        <w:tc>
          <w:tcPr>
            <w:tcW w:w="9016" w:type="dxa"/>
            <w:gridSpan w:val="3"/>
          </w:tcPr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>Any comments?</w:t>
            </w: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B434F6" w:rsidRDefault="00B434F6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  <w:p w:rsidR="00931E53" w:rsidRDefault="00931E53" w:rsidP="00341A25">
            <w:pPr>
              <w:spacing w:after="200" w:line="276" w:lineRule="auto"/>
              <w:rPr>
                <w:rFonts w:eastAsiaTheme="minorEastAsia"/>
                <w:lang w:eastAsia="en-GB"/>
              </w:rPr>
            </w:pPr>
          </w:p>
        </w:tc>
      </w:tr>
    </w:tbl>
    <w:p w:rsidR="00931E53" w:rsidRPr="00931E53" w:rsidRDefault="00931E53" w:rsidP="0049359A">
      <w:pPr>
        <w:spacing w:after="96"/>
        <w:ind w:left="-5" w:hanging="10"/>
        <w:rPr>
          <w:rFonts w:eastAsia="Calibri" w:cs="Calibri"/>
          <w:b/>
          <w:i/>
          <w:color w:val="000000"/>
          <w:sz w:val="16"/>
          <w:szCs w:val="16"/>
          <w:lang w:eastAsia="en-GB"/>
        </w:rPr>
      </w:pPr>
    </w:p>
    <w:p w:rsidR="00931E53" w:rsidRDefault="0049359A" w:rsidP="00931E53">
      <w:pPr>
        <w:spacing w:after="96"/>
        <w:ind w:left="-5" w:hanging="10"/>
        <w:rPr>
          <w:rFonts w:eastAsia="Calibri" w:cs="Calibri"/>
          <w:b/>
          <w:i/>
          <w:color w:val="000000"/>
          <w:lang w:eastAsia="en-GB"/>
        </w:rPr>
      </w:pPr>
      <w:r w:rsidRPr="00A935D8">
        <w:rPr>
          <w:rFonts w:eastAsia="Calibri" w:cs="Calibri"/>
          <w:b/>
          <w:i/>
          <w:color w:val="000000"/>
          <w:lang w:eastAsia="en-GB"/>
        </w:rPr>
        <w:t>Thank you for taking the time to complete this review form. Pl</w:t>
      </w:r>
      <w:r w:rsidR="00931E53">
        <w:rPr>
          <w:rFonts w:eastAsia="Calibri" w:cs="Calibri"/>
          <w:b/>
          <w:i/>
          <w:color w:val="000000"/>
          <w:lang w:eastAsia="en-GB"/>
        </w:rPr>
        <w:t>ease return your completed form:</w:t>
      </w:r>
    </w:p>
    <w:p w:rsidR="004F75A1" w:rsidRPr="004F75A1" w:rsidRDefault="00931E53" w:rsidP="00931E53">
      <w:pPr>
        <w:spacing w:after="96"/>
        <w:ind w:left="-5" w:hanging="10"/>
        <w:rPr>
          <w:rFonts w:eastAsiaTheme="minorEastAsia"/>
          <w:sz w:val="28"/>
          <w:szCs w:val="28"/>
          <w:lang w:eastAsia="en-GB"/>
        </w:rPr>
      </w:pPr>
      <w:r>
        <w:rPr>
          <w:rFonts w:eastAsia="Calibri" w:cs="Calibri"/>
          <w:b/>
          <w:i/>
          <w:color w:val="000000"/>
          <w:lang w:eastAsia="en-GB"/>
        </w:rPr>
        <w:tab/>
      </w:r>
      <w:proofErr w:type="gramStart"/>
      <w:r w:rsidR="0049359A" w:rsidRPr="00931E53">
        <w:rPr>
          <w:rFonts w:eastAsia="Calibri" w:cs="Calibri"/>
          <w:b/>
          <w:i/>
          <w:color w:val="000000"/>
          <w:u w:val="single"/>
          <w:lang w:eastAsia="en-GB"/>
        </w:rPr>
        <w:t>either</w:t>
      </w:r>
      <w:proofErr w:type="gramEnd"/>
      <w:r w:rsidR="001A7C4C">
        <w:rPr>
          <w:rFonts w:eastAsia="Calibri" w:cs="Calibri"/>
          <w:b/>
          <w:i/>
          <w:color w:val="000000"/>
          <w:lang w:eastAsia="en-GB"/>
        </w:rPr>
        <w:t xml:space="preserve"> by p</w:t>
      </w:r>
      <w:r>
        <w:rPr>
          <w:rFonts w:eastAsia="Calibri" w:cs="Calibri"/>
          <w:b/>
          <w:i/>
          <w:color w:val="000000"/>
          <w:lang w:eastAsia="en-GB"/>
        </w:rPr>
        <w:t xml:space="preserve">ost to </w:t>
      </w:r>
      <w:r w:rsidR="001A7C4C">
        <w:rPr>
          <w:rFonts w:eastAsia="Calibri" w:cs="Calibri"/>
          <w:b/>
          <w:i/>
          <w:color w:val="000000"/>
          <w:lang w:eastAsia="en-GB"/>
        </w:rPr>
        <w:t>:</w:t>
      </w:r>
      <w:bookmarkStart w:id="0" w:name="_GoBack"/>
      <w:bookmarkEnd w:id="0"/>
      <w:r w:rsidR="00C1139B">
        <w:rPr>
          <w:rFonts w:eastAsia="Calibri" w:cs="Calibri"/>
          <w:b/>
          <w:i/>
          <w:color w:val="000000"/>
          <w:lang w:eastAsia="en-GB"/>
        </w:rPr>
        <w:t xml:space="preserve"> </w:t>
      </w:r>
      <w:r>
        <w:rPr>
          <w:rFonts w:ascii="ArialMT" w:hAnsi="ArialMT" w:cs="ArialMT"/>
          <w:b/>
          <w:i/>
          <w:color w:val="000000"/>
          <w:sz w:val="20"/>
          <w:szCs w:val="20"/>
        </w:rPr>
        <w:t>T</w:t>
      </w:r>
      <w:r w:rsidRPr="00931E53">
        <w:rPr>
          <w:rFonts w:ascii="ArialMT" w:hAnsi="ArialMT" w:cs="ArialMT"/>
          <w:b/>
          <w:i/>
          <w:color w:val="000000"/>
          <w:sz w:val="20"/>
          <w:szCs w:val="20"/>
        </w:rPr>
        <w:t xml:space="preserve">he </w:t>
      </w:r>
      <w:r w:rsidR="00C1139B">
        <w:rPr>
          <w:rFonts w:ascii="ArialMT" w:hAnsi="ArialMT" w:cs="ArialMT"/>
          <w:b/>
          <w:i/>
          <w:color w:val="000000"/>
          <w:sz w:val="20"/>
          <w:szCs w:val="20"/>
        </w:rPr>
        <w:t>Woore neighbourhood Planning Team</w:t>
      </w:r>
      <w:r w:rsidRPr="00931E53">
        <w:rPr>
          <w:rFonts w:ascii="ArialMT" w:hAnsi="ArialMT" w:cs="ArialMT"/>
          <w:b/>
          <w:i/>
          <w:color w:val="000000"/>
          <w:sz w:val="20"/>
          <w:szCs w:val="20"/>
        </w:rPr>
        <w:t xml:space="preserve">, </w:t>
      </w:r>
      <w:r w:rsidR="00C1139B">
        <w:rPr>
          <w:rFonts w:ascii="ArialMT" w:hAnsi="ArialMT" w:cs="ArialMT"/>
          <w:b/>
          <w:i/>
          <w:color w:val="000000"/>
          <w:sz w:val="20"/>
          <w:szCs w:val="20"/>
        </w:rPr>
        <w:t xml:space="preserve">c/o </w:t>
      </w:r>
      <w:r w:rsidRPr="00931E53">
        <w:rPr>
          <w:rFonts w:ascii="Arial" w:hAnsi="Arial" w:cs="Arial"/>
          <w:b/>
          <w:i/>
          <w:sz w:val="20"/>
          <w:szCs w:val="20"/>
        </w:rPr>
        <w:t xml:space="preserve">Tree View, Grove Crescent, Woore, CW3 9SX </w:t>
      </w:r>
      <w:r>
        <w:rPr>
          <w:rFonts w:ascii="Arial" w:hAnsi="Arial" w:cs="Arial"/>
          <w:b/>
          <w:i/>
          <w:sz w:val="20"/>
          <w:szCs w:val="20"/>
        </w:rPr>
        <w:t xml:space="preserve">  [</w:t>
      </w:r>
      <w:r w:rsidRPr="00931E53">
        <w:rPr>
          <w:rFonts w:ascii="Arial" w:hAnsi="Arial" w:cs="Arial"/>
          <w:i/>
          <w:sz w:val="20"/>
          <w:szCs w:val="20"/>
        </w:rPr>
        <w:t>Please mark the envelope</w:t>
      </w:r>
      <w:r w:rsidRPr="00931E53">
        <w:rPr>
          <w:rFonts w:ascii="Arial" w:hAnsi="Arial" w:cs="Arial"/>
          <w:b/>
          <w:i/>
          <w:sz w:val="20"/>
          <w:szCs w:val="20"/>
        </w:rPr>
        <w:t xml:space="preserve"> “Draft Plan”]</w:t>
      </w:r>
      <w:r w:rsidR="00C1139B">
        <w:rPr>
          <w:rFonts w:ascii="Arial" w:hAnsi="Arial" w:cs="Arial"/>
          <w:b/>
          <w:i/>
          <w:sz w:val="20"/>
          <w:szCs w:val="20"/>
        </w:rPr>
        <w:t xml:space="preserve"> </w:t>
      </w:r>
      <w:r w:rsidRPr="00931E53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Pr="00C1139B">
        <w:rPr>
          <w:rFonts w:ascii="Arial" w:hAnsi="Arial" w:cs="Arial"/>
          <w:b/>
          <w:i/>
          <w:sz w:val="20"/>
          <w:szCs w:val="20"/>
        </w:rPr>
        <w:t xml:space="preserve"> </w:t>
      </w:r>
      <w:r w:rsidRPr="00931E53">
        <w:rPr>
          <w:rFonts w:ascii="Arial" w:hAnsi="Arial" w:cs="Arial"/>
          <w:b/>
          <w:i/>
          <w:sz w:val="20"/>
          <w:szCs w:val="20"/>
        </w:rPr>
        <w:t>by Email to info@woorenpt.org.uk</w:t>
      </w:r>
    </w:p>
    <w:sectPr w:rsidR="004F75A1" w:rsidRPr="004F75A1" w:rsidSect="00931E53"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F8E"/>
    <w:multiLevelType w:val="hybridMultilevel"/>
    <w:tmpl w:val="797274EC"/>
    <w:lvl w:ilvl="0" w:tplc="5AB8DE2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B672A8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16DCA2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8EBA6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B4702C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708734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9A3DE8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3AE588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26327A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/>
        <w:bCs/>
        <w:i w:val="0"/>
        <w:strike w:val="0"/>
        <w:dstrike w:val="0"/>
        <w:color w:val="FFFF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1FF2"/>
    <w:rsid w:val="00175A66"/>
    <w:rsid w:val="001A7C4C"/>
    <w:rsid w:val="001D050E"/>
    <w:rsid w:val="00206229"/>
    <w:rsid w:val="00343294"/>
    <w:rsid w:val="004240B5"/>
    <w:rsid w:val="00445307"/>
    <w:rsid w:val="00461553"/>
    <w:rsid w:val="0049359A"/>
    <w:rsid w:val="004A66A3"/>
    <w:rsid w:val="004F75A1"/>
    <w:rsid w:val="00546440"/>
    <w:rsid w:val="00660C1D"/>
    <w:rsid w:val="006B1436"/>
    <w:rsid w:val="00723DAF"/>
    <w:rsid w:val="007E5FD3"/>
    <w:rsid w:val="00821FF2"/>
    <w:rsid w:val="00831B53"/>
    <w:rsid w:val="00931E53"/>
    <w:rsid w:val="00940D36"/>
    <w:rsid w:val="00A23851"/>
    <w:rsid w:val="00A935D8"/>
    <w:rsid w:val="00B434F6"/>
    <w:rsid w:val="00BB7862"/>
    <w:rsid w:val="00C1139B"/>
    <w:rsid w:val="00CF0CE3"/>
    <w:rsid w:val="00CF1026"/>
    <w:rsid w:val="00D0513B"/>
    <w:rsid w:val="00D261FD"/>
    <w:rsid w:val="00D837F5"/>
    <w:rsid w:val="00D90C5B"/>
    <w:rsid w:val="00DA5E2D"/>
    <w:rsid w:val="00DF4BAF"/>
    <w:rsid w:val="00E1799C"/>
    <w:rsid w:val="00E341D4"/>
    <w:rsid w:val="00E5063D"/>
    <w:rsid w:val="00E63D94"/>
    <w:rsid w:val="00E83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F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4F75A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be">
    <w:name w:val="_xbe"/>
    <w:basedOn w:val="DefaultParagraphFont"/>
    <w:rsid w:val="0066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17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5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8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419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9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177416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90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6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6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5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68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3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540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1661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orenp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CCASTAFFB</dc:creator>
  <cp:lastModifiedBy>Home</cp:lastModifiedBy>
  <cp:revision>4</cp:revision>
  <cp:lastPrinted>2018-01-02T11:33:00Z</cp:lastPrinted>
  <dcterms:created xsi:type="dcterms:W3CDTF">2018-01-08T10:05:00Z</dcterms:created>
  <dcterms:modified xsi:type="dcterms:W3CDTF">2018-01-16T21:23:00Z</dcterms:modified>
</cp:coreProperties>
</file>